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3E9D14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A09A0">
        <w:rPr>
          <w:color w:val="12284C" w:themeColor="text2"/>
          <w:sz w:val="28"/>
          <w:szCs w:val="36"/>
        </w:rPr>
        <w:t>Auto Collision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A09A0">
        <w:rPr>
          <w:color w:val="12284C" w:themeColor="text2"/>
          <w:sz w:val="28"/>
          <w:szCs w:val="36"/>
        </w:rPr>
        <w:t>40302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A09A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24E8064" w14:textId="77777777" w:rsidR="001A09A0" w:rsidRDefault="001A09A0" w:rsidP="001A09A0">
      <w:pPr>
        <w:spacing w:before="0" w:after="0"/>
        <w:rPr>
          <w:rStyle w:val="Regular"/>
        </w:rPr>
      </w:pPr>
    </w:p>
    <w:p w14:paraId="5ECF7DAA" w14:textId="77777777" w:rsidR="001A09A0" w:rsidRDefault="009C4EE4" w:rsidP="001A09A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1A09A0" w:rsidRPr="001A09A0">
        <w:rPr>
          <w:rFonts w:ascii="Open Sans Light" w:hAnsi="Open Sans Light" w:cs="Open Sans Light"/>
          <w:color w:val="000000"/>
          <w:sz w:val="20"/>
          <w:szCs w:val="20"/>
        </w:rPr>
        <w:t xml:space="preserve"> </w:t>
      </w:r>
      <w:r w:rsidR="001A09A0" w:rsidRPr="001A09A0">
        <w:rPr>
          <w:rFonts w:ascii="Open Sans Light" w:eastAsia="Times New Roman" w:hAnsi="Open Sans Light" w:cs="Open Sans Light"/>
          <w:color w:val="000000"/>
          <w:kern w:val="0"/>
          <w:sz w:val="20"/>
          <w:szCs w:val="20"/>
          <w14:ligatures w14:val="none"/>
        </w:rPr>
        <w:t>Mobile Equipment Maintenance (47.9999) - Collision Strand</w:t>
      </w:r>
    </w:p>
    <w:p w14:paraId="0E00EF53" w14:textId="77777777" w:rsidR="001A09A0" w:rsidRDefault="001A09A0" w:rsidP="001A09A0">
      <w:pPr>
        <w:spacing w:before="0" w:after="0"/>
        <w:rPr>
          <w:rFonts w:ascii="Open Sans Light" w:eastAsia="Times New Roman" w:hAnsi="Open Sans Light" w:cs="Open Sans Light"/>
          <w:color w:val="000000"/>
          <w:kern w:val="0"/>
          <w:sz w:val="20"/>
          <w:szCs w:val="20"/>
          <w14:ligatures w14:val="none"/>
        </w:rPr>
      </w:pPr>
    </w:p>
    <w:p w14:paraId="40030298" w14:textId="4E874507" w:rsidR="001A09A0" w:rsidRPr="001A09A0" w:rsidRDefault="009C4EE4" w:rsidP="001A09A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A09A0" w:rsidRPr="001A09A0">
        <w:rPr>
          <w:rFonts w:ascii="Open Sans Light" w:eastAsia="Times New Roman" w:hAnsi="Open Sans Light" w:cs="Open Sans Light"/>
          <w:color w:val="000000"/>
          <w:kern w:val="0"/>
          <w:sz w:val="20"/>
          <w:szCs w:val="20"/>
          <w14:ligatures w14:val="none"/>
        </w:rPr>
        <w:t xml:space="preserve">A comprehensive, </w:t>
      </w:r>
      <w:r w:rsidR="001A09A0" w:rsidRPr="001A09A0">
        <w:rPr>
          <w:rFonts w:ascii="Open Sans Light" w:eastAsia="Times New Roman" w:hAnsi="Open Sans Light" w:cs="Open Sans Light"/>
          <w:b/>
          <w:bCs/>
          <w:color w:val="000000"/>
          <w:kern w:val="0"/>
          <w:sz w:val="20"/>
          <w:szCs w:val="20"/>
          <w14:ligatures w14:val="none"/>
        </w:rPr>
        <w:t>application level</w:t>
      </w:r>
      <w:r w:rsidR="001A09A0" w:rsidRPr="001A09A0">
        <w:rPr>
          <w:rFonts w:ascii="Open Sans Light" w:eastAsia="Times New Roman" w:hAnsi="Open Sans Light" w:cs="Open Sans Light"/>
          <w:color w:val="000000"/>
          <w:kern w:val="0"/>
          <w:sz w:val="20"/>
          <w:szCs w:val="20"/>
          <w14:ligatures w14:val="none"/>
        </w:rPr>
        <w:t xml:space="preserve"> course designed to provide students with the advanced skills needed to perform diagnosis and repair in the Auto Collision Industry. (Prerequisite: Auto Collision I.)</w:t>
      </w:r>
    </w:p>
    <w:p w14:paraId="4FBDB71A" w14:textId="01035729" w:rsidR="009C4EE4" w:rsidRPr="001A09A0" w:rsidRDefault="009C4EE4" w:rsidP="001A09A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3B9922B"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1A09A0" w:rsidRPr="001A09A0">
            <w:t>Orientation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28A8F8EB" w:rsidR="009F713B" w:rsidRPr="001A09A0" w:rsidRDefault="001A09A0" w:rsidP="001A09A0">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Access and utilize environmental protection regulations and practices.</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58B4E07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A09A0" w:rsidRPr="001A09A0">
            <w:t>Collision Report Writing</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A09A0" w:rsidRPr="009F713B" w14:paraId="2712CFEE" w14:textId="77777777" w:rsidTr="000B380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A09A0" w:rsidRPr="00334670" w:rsidRDefault="001A09A0" w:rsidP="001A09A0">
            <w:pPr>
              <w:pStyle w:val="TableLeftcolumn"/>
            </w:pPr>
            <w:r w:rsidRPr="000E4E56">
              <w:t>2.1</w:t>
            </w:r>
          </w:p>
        </w:tc>
        <w:tc>
          <w:tcPr>
            <w:tcW w:w="8200" w:type="dxa"/>
            <w:tcBorders>
              <w:top w:val="nil"/>
              <w:left w:val="nil"/>
              <w:bottom w:val="nil"/>
              <w:right w:val="nil"/>
            </w:tcBorders>
            <w:shd w:val="clear" w:color="auto" w:fill="auto"/>
            <w:vAlign w:val="bottom"/>
          </w:tcPr>
          <w:p w14:paraId="7E57850B" w14:textId="1EDFC8AC" w:rsidR="001A09A0" w:rsidRPr="00D53139" w:rsidRDefault="001A09A0" w:rsidP="001A09A0">
            <w:pPr>
              <w:pStyle w:val="Tabletext"/>
            </w:pPr>
            <w:r>
              <w:rPr>
                <w:rFonts w:ascii="Open Sans Light" w:hAnsi="Open Sans Light" w:cs="Open Sans Light"/>
                <w:color w:val="000000"/>
              </w:rPr>
              <w:t>Analyze damage and select appropriate repair procedures.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A09A0" w:rsidRPr="00ED28EF" w:rsidRDefault="001A09A0" w:rsidP="001A09A0">
            <w:pPr>
              <w:pStyle w:val="Tabletext"/>
              <w:rPr>
                <w:rStyle w:val="Formentry12ptopunderline"/>
              </w:rPr>
            </w:pPr>
          </w:p>
        </w:tc>
      </w:tr>
      <w:tr w:rsidR="001A09A0" w:rsidRPr="009F713B" w14:paraId="4E322221" w14:textId="77777777" w:rsidTr="000B3806">
        <w:tc>
          <w:tcPr>
            <w:tcW w:w="705" w:type="dxa"/>
          </w:tcPr>
          <w:p w14:paraId="17BF9788" w14:textId="5708E2B2" w:rsidR="001A09A0" w:rsidRPr="00334670" w:rsidRDefault="001A09A0" w:rsidP="001A09A0">
            <w:pPr>
              <w:pStyle w:val="TableLeftcolumn"/>
            </w:pPr>
            <w:r>
              <w:t>2.2</w:t>
            </w:r>
          </w:p>
        </w:tc>
        <w:tc>
          <w:tcPr>
            <w:tcW w:w="8200" w:type="dxa"/>
            <w:tcBorders>
              <w:top w:val="nil"/>
              <w:left w:val="nil"/>
              <w:bottom w:val="nil"/>
              <w:right w:val="nil"/>
            </w:tcBorders>
            <w:shd w:val="clear" w:color="auto" w:fill="auto"/>
            <w:vAlign w:val="bottom"/>
          </w:tcPr>
          <w:p w14:paraId="2C250D7B" w14:textId="0A2231EC" w:rsidR="001A09A0" w:rsidRPr="00334670" w:rsidRDefault="001A09A0" w:rsidP="001A09A0">
            <w:pPr>
              <w:pStyle w:val="Tabletext"/>
            </w:pPr>
            <w:r>
              <w:rPr>
                <w:rFonts w:ascii="Open Sans Light" w:hAnsi="Open Sans Light" w:cs="Open Sans Light"/>
                <w:color w:val="000000"/>
              </w:rPr>
              <w:t>Interpret and apply collision estimation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A09A0" w:rsidRPr="00ED28EF" w:rsidRDefault="001A09A0" w:rsidP="001A09A0">
            <w:pPr>
              <w:pStyle w:val="Tabletext"/>
              <w:rPr>
                <w:rStyle w:val="Formentry12ptopunderline"/>
              </w:rPr>
            </w:pPr>
          </w:p>
        </w:tc>
      </w:tr>
      <w:tr w:rsidR="001A09A0" w:rsidRPr="009F713B" w14:paraId="1FCA5212" w14:textId="77777777" w:rsidTr="000B380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A09A0" w:rsidRPr="00334670" w:rsidRDefault="001A09A0" w:rsidP="001A09A0">
            <w:pPr>
              <w:pStyle w:val="TableLeftcolumn"/>
            </w:pPr>
            <w:r>
              <w:t>2.3</w:t>
            </w:r>
          </w:p>
        </w:tc>
        <w:tc>
          <w:tcPr>
            <w:tcW w:w="8200" w:type="dxa"/>
            <w:tcBorders>
              <w:top w:val="nil"/>
              <w:left w:val="nil"/>
              <w:bottom w:val="nil"/>
              <w:right w:val="nil"/>
            </w:tcBorders>
            <w:shd w:val="clear" w:color="auto" w:fill="auto"/>
            <w:vAlign w:val="bottom"/>
          </w:tcPr>
          <w:p w14:paraId="5E6C62F5" w14:textId="5CE1F07E" w:rsidR="001A09A0" w:rsidRPr="00334670" w:rsidRDefault="001A09A0" w:rsidP="001A09A0">
            <w:pPr>
              <w:pStyle w:val="Tabletext"/>
            </w:pPr>
            <w:r>
              <w:rPr>
                <w:rFonts w:ascii="Open Sans Light" w:hAnsi="Open Sans Light" w:cs="Open Sans Light"/>
                <w:color w:val="000000"/>
              </w:rPr>
              <w:t>Prepare damage report in logical sequence.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A09A0" w:rsidRPr="00ED28EF" w:rsidRDefault="001A09A0" w:rsidP="001A09A0">
            <w:pPr>
              <w:pStyle w:val="Tabletext"/>
              <w:rPr>
                <w:rStyle w:val="Formentry12ptopunderline"/>
              </w:rPr>
            </w:pPr>
          </w:p>
        </w:tc>
      </w:tr>
      <w:tr w:rsidR="001A09A0" w:rsidRPr="009F713B" w14:paraId="174CB02E" w14:textId="77777777" w:rsidTr="000B3806">
        <w:tc>
          <w:tcPr>
            <w:tcW w:w="705" w:type="dxa"/>
          </w:tcPr>
          <w:p w14:paraId="2FBB3D81" w14:textId="737B2B52" w:rsidR="001A09A0" w:rsidRPr="00334670" w:rsidRDefault="001A09A0" w:rsidP="001A09A0">
            <w:pPr>
              <w:pStyle w:val="TableLeftcolumn"/>
            </w:pPr>
            <w:r>
              <w:t>2.4</w:t>
            </w:r>
          </w:p>
        </w:tc>
        <w:tc>
          <w:tcPr>
            <w:tcW w:w="8200" w:type="dxa"/>
            <w:tcBorders>
              <w:top w:val="nil"/>
              <w:left w:val="nil"/>
              <w:bottom w:val="nil"/>
              <w:right w:val="nil"/>
            </w:tcBorders>
            <w:shd w:val="clear" w:color="auto" w:fill="auto"/>
            <w:vAlign w:val="bottom"/>
          </w:tcPr>
          <w:p w14:paraId="3D3343D9" w14:textId="62D3EFBB" w:rsidR="001A09A0" w:rsidRPr="00334670" w:rsidRDefault="001A09A0" w:rsidP="001A09A0">
            <w:pPr>
              <w:pStyle w:val="Tabletext"/>
            </w:pPr>
            <w:r>
              <w:rPr>
                <w:rFonts w:ascii="Open Sans Light" w:hAnsi="Open Sans Light" w:cs="Open Sans Light"/>
                <w:color w:val="000000"/>
              </w:rPr>
              <w:t>Research and understand new, advanced materials used in vehicle construction.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A09A0" w:rsidRPr="00ED28EF" w:rsidRDefault="001A09A0" w:rsidP="001A09A0">
            <w:pPr>
              <w:pStyle w:val="Tabletext"/>
              <w:rPr>
                <w:rStyle w:val="Formentry12ptopunderline"/>
              </w:rPr>
            </w:pPr>
          </w:p>
        </w:tc>
      </w:tr>
    </w:tbl>
    <w:p w14:paraId="46D55A89" w14:textId="260191D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A09A0" w:rsidRPr="001A09A0">
            <w:t>Advanced Cosmetic Panel Repair</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A09A0" w:rsidRPr="009F713B" w14:paraId="1147A465" w14:textId="77777777" w:rsidTr="00781D4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A09A0" w:rsidRPr="00A04D82" w:rsidRDefault="001A09A0" w:rsidP="001A09A0">
            <w:pPr>
              <w:pStyle w:val="TableLeftcolumn"/>
            </w:pPr>
            <w:r w:rsidRPr="00A04D82">
              <w:t>3.1</w:t>
            </w:r>
          </w:p>
        </w:tc>
        <w:tc>
          <w:tcPr>
            <w:tcW w:w="8194" w:type="dxa"/>
            <w:tcBorders>
              <w:top w:val="nil"/>
              <w:left w:val="nil"/>
              <w:bottom w:val="nil"/>
              <w:right w:val="nil"/>
            </w:tcBorders>
            <w:shd w:val="clear" w:color="auto" w:fill="auto"/>
            <w:vAlign w:val="bottom"/>
          </w:tcPr>
          <w:p w14:paraId="5217D26F" w14:textId="0BCA3101" w:rsidR="001A09A0" w:rsidRPr="00D53139" w:rsidRDefault="001A09A0" w:rsidP="001A09A0">
            <w:pPr>
              <w:pStyle w:val="NoSpacing"/>
            </w:pPr>
            <w:r>
              <w:rPr>
                <w:rFonts w:ascii="Open Sans Light" w:hAnsi="Open Sans Light" w:cs="Open Sans Light"/>
                <w:color w:val="000000"/>
              </w:rPr>
              <w:t>Straighten complex sheet metal damage.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A09A0" w:rsidRPr="00ED28EF" w:rsidRDefault="001A09A0" w:rsidP="001A09A0">
            <w:pPr>
              <w:pStyle w:val="Tabletext"/>
              <w:rPr>
                <w:rStyle w:val="Formentry12ptopunderline"/>
              </w:rPr>
            </w:pPr>
          </w:p>
        </w:tc>
      </w:tr>
      <w:tr w:rsidR="001A09A0" w:rsidRPr="009F713B" w14:paraId="6D602401" w14:textId="77777777" w:rsidTr="00781D4F">
        <w:trPr>
          <w:trHeight w:val="20"/>
        </w:trPr>
        <w:tc>
          <w:tcPr>
            <w:tcW w:w="720" w:type="dxa"/>
          </w:tcPr>
          <w:p w14:paraId="047A6946" w14:textId="7F12445C" w:rsidR="001A09A0" w:rsidRPr="00A04D82" w:rsidRDefault="001A09A0" w:rsidP="001A09A0">
            <w:pPr>
              <w:pStyle w:val="TableLeftcolumn"/>
            </w:pPr>
            <w:r w:rsidRPr="00A04D82">
              <w:t>3.2</w:t>
            </w:r>
          </w:p>
        </w:tc>
        <w:tc>
          <w:tcPr>
            <w:tcW w:w="8194" w:type="dxa"/>
            <w:tcBorders>
              <w:top w:val="nil"/>
              <w:left w:val="nil"/>
              <w:bottom w:val="nil"/>
              <w:right w:val="nil"/>
            </w:tcBorders>
            <w:shd w:val="clear" w:color="auto" w:fill="auto"/>
            <w:vAlign w:val="bottom"/>
          </w:tcPr>
          <w:p w14:paraId="672546D8" w14:textId="66C6BDB1" w:rsidR="001A09A0" w:rsidRPr="00334670" w:rsidRDefault="001A09A0" w:rsidP="001A09A0">
            <w:pPr>
              <w:pStyle w:val="NoSpacing"/>
            </w:pPr>
            <w:r>
              <w:rPr>
                <w:rFonts w:ascii="Open Sans Light" w:hAnsi="Open Sans Light" w:cs="Open Sans Light"/>
                <w:color w:val="000000"/>
              </w:rPr>
              <w:t>Demonstrate proficient use of body fillers.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1A09A0" w:rsidRPr="00ED28EF" w:rsidRDefault="001A09A0" w:rsidP="001A09A0">
            <w:pPr>
              <w:pStyle w:val="Tabletext"/>
              <w:rPr>
                <w:rStyle w:val="Formentry12ptopunderline"/>
              </w:rPr>
            </w:pPr>
          </w:p>
        </w:tc>
      </w:tr>
    </w:tbl>
    <w:p w14:paraId="2CFE93E8" w14:textId="354C876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1A09A0" w:rsidRPr="001A09A0">
            <w:t>Introduction to Structural Repair</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1A09A0" w:rsidRPr="00E515C8" w14:paraId="74A83EC7" w14:textId="77777777" w:rsidTr="00127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1A09A0" w:rsidRPr="00C41189" w:rsidRDefault="001A09A0" w:rsidP="001A09A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AF056FD" w:rsidR="001A09A0" w:rsidRPr="00E515C8" w:rsidRDefault="001A09A0" w:rsidP="001A09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GMAW equipment to perform welds.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1A09A0" w:rsidRPr="00E515C8" w:rsidRDefault="001A09A0" w:rsidP="001A09A0">
            <w:pPr>
              <w:pStyle w:val="NoSpacing"/>
            </w:pPr>
          </w:p>
        </w:tc>
      </w:tr>
      <w:tr w:rsidR="001A09A0" w:rsidRPr="00E515C8" w14:paraId="69928810" w14:textId="77777777" w:rsidTr="0012799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1A09A0" w:rsidRPr="00C41189" w:rsidRDefault="001A09A0" w:rsidP="001A09A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145DC23" w:rsidR="001A09A0" w:rsidRPr="00E515C8" w:rsidRDefault="001A09A0" w:rsidP="001A09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Straighten and align frame or unibody damage.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1A09A0" w:rsidRPr="00E515C8" w:rsidRDefault="001A09A0" w:rsidP="001A09A0">
            <w:pPr>
              <w:pStyle w:val="NoSpacing"/>
            </w:pPr>
          </w:p>
        </w:tc>
      </w:tr>
      <w:tr w:rsidR="001A09A0" w:rsidRPr="00E515C8" w14:paraId="7A68ADBB" w14:textId="77777777" w:rsidTr="00127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1A09A0" w:rsidRPr="00C41189" w:rsidRDefault="001A09A0" w:rsidP="001A09A0">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401AF558" w:rsidR="001A09A0" w:rsidRPr="00E515C8" w:rsidRDefault="001A09A0" w:rsidP="001A09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Replace unitized components.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1A09A0" w:rsidRPr="00E515C8" w:rsidRDefault="001A09A0" w:rsidP="001A09A0">
            <w:pPr>
              <w:pStyle w:val="NoSpacing"/>
            </w:pPr>
          </w:p>
        </w:tc>
      </w:tr>
      <w:tr w:rsidR="001A09A0" w:rsidRPr="00E515C8" w14:paraId="5A1BB3DD" w14:textId="77777777" w:rsidTr="0012799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1A09A0" w:rsidRPr="00C41189" w:rsidRDefault="001A09A0" w:rsidP="001A09A0">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5430782" w:rsidR="001A09A0" w:rsidRPr="00E515C8" w:rsidRDefault="001A09A0" w:rsidP="001A09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resistance spot welding.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1A09A0" w:rsidRPr="00E515C8" w:rsidRDefault="001A09A0" w:rsidP="001A09A0">
            <w:pPr>
              <w:pStyle w:val="NoSpacing"/>
            </w:pPr>
          </w:p>
        </w:tc>
      </w:tr>
    </w:tbl>
    <w:p w14:paraId="33D0A051" w14:textId="74DCA2A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1A09A0" w:rsidRPr="001A09A0">
            <w:t>Electrical Operations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1A09A0" w:rsidRPr="00E515C8" w14:paraId="29310968" w14:textId="77777777" w:rsidTr="00601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1A09A0" w:rsidRPr="00C41189" w:rsidRDefault="001A09A0" w:rsidP="001A09A0">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D903A56" w:rsidR="001A09A0" w:rsidRPr="00E515C8" w:rsidRDefault="001A09A0" w:rsidP="001A09A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Read and apply wiring diagrams.</w:t>
            </w:r>
          </w:p>
        </w:tc>
        <w:tc>
          <w:tcPr>
            <w:tcW w:w="878" w:type="dxa"/>
            <w:tcBorders>
              <w:bottom w:val="single" w:sz="8" w:space="0" w:color="auto"/>
            </w:tcBorders>
            <w:vAlign w:val="bottom"/>
          </w:tcPr>
          <w:p w14:paraId="34F80052" w14:textId="77777777" w:rsidR="001A09A0" w:rsidRPr="00E515C8" w:rsidRDefault="001A09A0" w:rsidP="001A09A0">
            <w:pPr>
              <w:pStyle w:val="Tabletext"/>
              <w:cnfStyle w:val="000000100000" w:firstRow="0" w:lastRow="0" w:firstColumn="0" w:lastColumn="0" w:oddVBand="0" w:evenVBand="0" w:oddHBand="1" w:evenHBand="0" w:firstRowFirstColumn="0" w:firstRowLastColumn="0" w:lastRowFirstColumn="0" w:lastRowLastColumn="0"/>
            </w:pPr>
          </w:p>
        </w:tc>
      </w:tr>
      <w:tr w:rsidR="001A09A0" w:rsidRPr="00E515C8" w14:paraId="5381B8FD" w14:textId="77777777" w:rsidTr="0060173E">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1A09A0" w:rsidRPr="00C41189" w:rsidRDefault="001A09A0" w:rsidP="001A09A0">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11AD761" w:rsidR="001A09A0" w:rsidRPr="00E515C8" w:rsidRDefault="001A09A0" w:rsidP="001A09A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Replace or repair damaged wiring.</w:t>
            </w:r>
          </w:p>
        </w:tc>
        <w:tc>
          <w:tcPr>
            <w:tcW w:w="878" w:type="dxa"/>
            <w:tcBorders>
              <w:top w:val="single" w:sz="8" w:space="0" w:color="auto"/>
              <w:bottom w:val="single" w:sz="8" w:space="0" w:color="auto"/>
            </w:tcBorders>
            <w:vAlign w:val="bottom"/>
          </w:tcPr>
          <w:p w14:paraId="6F560EC6" w14:textId="77777777" w:rsidR="001A09A0" w:rsidRPr="00E515C8" w:rsidRDefault="001A09A0" w:rsidP="001A09A0">
            <w:pPr>
              <w:pStyle w:val="Tabletext"/>
              <w:cnfStyle w:val="000000000000" w:firstRow="0" w:lastRow="0" w:firstColumn="0" w:lastColumn="0" w:oddVBand="0" w:evenVBand="0" w:oddHBand="0" w:evenHBand="0" w:firstRowFirstColumn="0" w:firstRowLastColumn="0" w:lastRowFirstColumn="0" w:lastRowLastColumn="0"/>
            </w:pPr>
          </w:p>
        </w:tc>
      </w:tr>
      <w:tr w:rsidR="001A09A0" w:rsidRPr="00E515C8" w14:paraId="624527A4" w14:textId="77777777" w:rsidTr="00601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1A09A0" w:rsidRPr="00C41189" w:rsidRDefault="001A09A0" w:rsidP="001A09A0">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6DC583FF" w:rsidR="001A09A0" w:rsidRPr="00E515C8" w:rsidRDefault="001A09A0" w:rsidP="001A09A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Replace and aim headlight assemblies.</w:t>
            </w:r>
          </w:p>
        </w:tc>
        <w:tc>
          <w:tcPr>
            <w:tcW w:w="878" w:type="dxa"/>
            <w:tcBorders>
              <w:top w:val="single" w:sz="8" w:space="0" w:color="auto"/>
              <w:bottom w:val="single" w:sz="8" w:space="0" w:color="auto"/>
            </w:tcBorders>
            <w:vAlign w:val="bottom"/>
          </w:tcPr>
          <w:p w14:paraId="4D4EC76B" w14:textId="77777777" w:rsidR="001A09A0" w:rsidRPr="00E515C8" w:rsidRDefault="001A09A0" w:rsidP="001A09A0">
            <w:pPr>
              <w:pStyle w:val="Tabletext"/>
              <w:cnfStyle w:val="000000100000" w:firstRow="0" w:lastRow="0" w:firstColumn="0" w:lastColumn="0" w:oddVBand="0" w:evenVBand="0" w:oddHBand="1" w:evenHBand="0" w:firstRowFirstColumn="0" w:firstRowLastColumn="0" w:lastRowFirstColumn="0" w:lastRowLastColumn="0"/>
            </w:pPr>
          </w:p>
        </w:tc>
      </w:tr>
      <w:tr w:rsidR="001A09A0" w:rsidRPr="00E515C8" w14:paraId="390EB565" w14:textId="77777777" w:rsidTr="0060173E">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1A09A0" w:rsidRPr="00C41189" w:rsidRDefault="001A09A0" w:rsidP="001A09A0">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4D65ACB8" w:rsidR="001A09A0" w:rsidRPr="00E515C8" w:rsidRDefault="001A09A0" w:rsidP="001A09A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safety knowledge of supplemental restraint systems.</w:t>
            </w:r>
          </w:p>
        </w:tc>
        <w:tc>
          <w:tcPr>
            <w:tcW w:w="878" w:type="dxa"/>
            <w:tcBorders>
              <w:top w:val="single" w:sz="8" w:space="0" w:color="auto"/>
              <w:bottom w:val="single" w:sz="8" w:space="0" w:color="auto"/>
            </w:tcBorders>
            <w:vAlign w:val="bottom"/>
          </w:tcPr>
          <w:p w14:paraId="7719EFBA" w14:textId="77777777" w:rsidR="001A09A0" w:rsidRPr="00E515C8" w:rsidRDefault="001A09A0" w:rsidP="001A09A0">
            <w:pPr>
              <w:pStyle w:val="Tabletext"/>
              <w:cnfStyle w:val="000000000000" w:firstRow="0" w:lastRow="0" w:firstColumn="0" w:lastColumn="0" w:oddVBand="0" w:evenVBand="0" w:oddHBand="0" w:evenHBand="0" w:firstRowFirstColumn="0" w:firstRowLastColumn="0" w:lastRowFirstColumn="0" w:lastRowLastColumn="0"/>
            </w:pPr>
          </w:p>
        </w:tc>
      </w:tr>
      <w:tr w:rsidR="001A09A0" w:rsidRPr="004E0952" w14:paraId="5997FEAA" w14:textId="77777777" w:rsidTr="00601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1A09A0" w:rsidRPr="00C41189" w:rsidRDefault="001A09A0" w:rsidP="001A09A0">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509FFC03" w:rsidR="001A09A0" w:rsidRPr="00E515C8" w:rsidRDefault="001A09A0" w:rsidP="001A09A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Advanced Driver Assist Systems (ADAS).</w:t>
            </w:r>
          </w:p>
        </w:tc>
        <w:tc>
          <w:tcPr>
            <w:tcW w:w="878" w:type="dxa"/>
            <w:tcBorders>
              <w:top w:val="single" w:sz="8" w:space="0" w:color="auto"/>
              <w:bottom w:val="single" w:sz="8" w:space="0" w:color="auto"/>
            </w:tcBorders>
            <w:vAlign w:val="bottom"/>
          </w:tcPr>
          <w:p w14:paraId="604F3458" w14:textId="77777777" w:rsidR="001A09A0" w:rsidRPr="00E515C8" w:rsidRDefault="001A09A0" w:rsidP="001A09A0">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3990B6E6"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1A09A0" w:rsidRPr="001A09A0">
            <w:t>Collision Related Mechanical Operations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1A09A0" w:rsidRPr="00292DE4" w14:paraId="7BE48A2D" w14:textId="77777777" w:rsidTr="005C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1A09A0" w:rsidRPr="00C41189" w:rsidRDefault="001A09A0" w:rsidP="001A09A0">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246F49AA" w:rsidR="001A09A0" w:rsidRPr="00292DE4" w:rsidRDefault="001A09A0" w:rsidP="001A09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and replace components as needed based on diagnostics.</w:t>
            </w:r>
          </w:p>
        </w:tc>
        <w:tc>
          <w:tcPr>
            <w:tcW w:w="878" w:type="dxa"/>
            <w:tcBorders>
              <w:bottom w:val="single" w:sz="8" w:space="0" w:color="auto"/>
            </w:tcBorders>
            <w:vAlign w:val="bottom"/>
          </w:tcPr>
          <w:p w14:paraId="024DC0A7" w14:textId="77777777" w:rsidR="001A09A0" w:rsidRPr="00292DE4" w:rsidRDefault="001A09A0" w:rsidP="001A09A0">
            <w:pPr>
              <w:pStyle w:val="NoSpacing"/>
              <w:cnfStyle w:val="000000100000" w:firstRow="0" w:lastRow="0" w:firstColumn="0" w:lastColumn="0" w:oddVBand="0" w:evenVBand="0" w:oddHBand="1" w:evenHBand="0" w:firstRowFirstColumn="0" w:firstRowLastColumn="0" w:lastRowFirstColumn="0" w:lastRowLastColumn="0"/>
            </w:pPr>
          </w:p>
        </w:tc>
      </w:tr>
      <w:tr w:rsidR="001A09A0" w:rsidRPr="00292DE4" w14:paraId="394C5932" w14:textId="77777777" w:rsidTr="005C5748">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1A09A0" w:rsidRPr="00C41189" w:rsidRDefault="001A09A0" w:rsidP="001A09A0">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5C69BC59" w:rsidR="001A09A0" w:rsidRPr="00292DE4" w:rsidRDefault="001A09A0" w:rsidP="001A09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basic understanding of wheel alignment terminology.</w:t>
            </w:r>
          </w:p>
        </w:tc>
        <w:tc>
          <w:tcPr>
            <w:tcW w:w="878" w:type="dxa"/>
            <w:tcBorders>
              <w:top w:val="single" w:sz="8" w:space="0" w:color="auto"/>
              <w:bottom w:val="single" w:sz="8" w:space="0" w:color="auto"/>
            </w:tcBorders>
            <w:vAlign w:val="bottom"/>
          </w:tcPr>
          <w:p w14:paraId="6ECFE9E1" w14:textId="77777777" w:rsidR="001A09A0" w:rsidRPr="00292DE4" w:rsidRDefault="001A09A0" w:rsidP="001A09A0">
            <w:pPr>
              <w:pStyle w:val="NoSpacing"/>
              <w:cnfStyle w:val="000000000000" w:firstRow="0" w:lastRow="0" w:firstColumn="0" w:lastColumn="0" w:oddVBand="0" w:evenVBand="0" w:oddHBand="0" w:evenHBand="0" w:firstRowFirstColumn="0" w:firstRowLastColumn="0" w:lastRowFirstColumn="0" w:lastRowLastColumn="0"/>
            </w:pPr>
          </w:p>
        </w:tc>
      </w:tr>
    </w:tbl>
    <w:p w14:paraId="3B4DA139" w14:textId="77777777" w:rsidR="001A09A0" w:rsidRDefault="001A09A0" w:rsidP="00C41189">
      <w:pPr>
        <w:pStyle w:val="NoSpacing"/>
      </w:pPr>
    </w:p>
    <w:p w14:paraId="5F1FAA8C" w14:textId="5F6B8802"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BCFF9EA" w:rsidR="004E0952" w:rsidRPr="00202D35" w:rsidRDefault="001A09A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EBFAADD" w:rsidR="004E0952" w:rsidRPr="00202D35" w:rsidRDefault="001A09A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632359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A09A0">
      <w:rPr>
        <w:noProof/>
      </w:rPr>
      <w:t>November 13,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9551E6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A09A0">
      <w:rPr>
        <w:rStyle w:val="Strong"/>
      </w:rPr>
      <w:t>Auto Collision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A09A0">
      <w:rPr>
        <w:rStyle w:val="Strong"/>
      </w:rPr>
      <w:t>40302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A09A0"/>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76603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7193995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546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F7E9B"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AF7E9B"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AF7E9B" w:rsidRDefault="00524DEA" w:rsidP="00524DEA">
          <w:pPr>
            <w:pStyle w:val="B03ED9BEF5E643AABE5E1065C57D8E5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A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3584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Collision II</dc:title>
  <dc:subject>40302</dc:subject>
  <dc:creator>Cheryl Franklin</dc:creator>
  <cp:keywords/>
  <dc:description>1.0</dc:description>
  <cp:lastModifiedBy>Barbara A. Bahm</cp:lastModifiedBy>
  <cp:revision>2</cp:revision>
  <cp:lastPrinted>2023-05-25T21:45:00Z</cp:lastPrinted>
  <dcterms:created xsi:type="dcterms:W3CDTF">2023-11-13T17:55:00Z</dcterms:created>
  <dcterms:modified xsi:type="dcterms:W3CDTF">2023-11-13T17:55:00Z</dcterms:modified>
  <cp:category/>
</cp:coreProperties>
</file>